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07F" w:rsidRPr="000915EB" w:rsidRDefault="00EF507F" w:rsidP="00EF507F">
      <w:pPr>
        <w:ind w:left="708" w:hanging="708"/>
        <w:jc w:val="center"/>
        <w:rPr>
          <w:rFonts w:eastAsia="Times New Roman"/>
          <w:bCs/>
          <w:sz w:val="24"/>
          <w:szCs w:val="24"/>
        </w:rPr>
      </w:pPr>
      <w:r w:rsidRPr="000915EB">
        <w:rPr>
          <w:rFonts w:eastAsia="Times New Roman"/>
          <w:bCs/>
          <w:sz w:val="24"/>
          <w:szCs w:val="24"/>
        </w:rPr>
        <w:t>Муниципальное бюджетное дошкольное образовательное учреждение</w:t>
      </w:r>
    </w:p>
    <w:p w:rsidR="00EF507F" w:rsidRDefault="00EF507F" w:rsidP="00EF507F">
      <w:pPr>
        <w:ind w:left="708" w:hanging="708"/>
        <w:jc w:val="center"/>
        <w:rPr>
          <w:rFonts w:eastAsia="Times New Roman"/>
          <w:bCs/>
          <w:sz w:val="24"/>
          <w:szCs w:val="24"/>
        </w:rPr>
      </w:pPr>
      <w:r w:rsidRPr="000915EB">
        <w:rPr>
          <w:rFonts w:eastAsia="Times New Roman"/>
          <w:bCs/>
          <w:sz w:val="24"/>
          <w:szCs w:val="24"/>
        </w:rPr>
        <w:t>"Детский сад "Эврика"</w:t>
      </w:r>
    </w:p>
    <w:p w:rsidR="00EF507F" w:rsidRDefault="00EF507F" w:rsidP="00EF507F">
      <w:pPr>
        <w:ind w:left="708" w:hanging="708"/>
        <w:jc w:val="center"/>
        <w:rPr>
          <w:rFonts w:eastAsia="Times New Roman"/>
          <w:bCs/>
          <w:sz w:val="24"/>
          <w:szCs w:val="24"/>
        </w:rPr>
      </w:pPr>
    </w:p>
    <w:p w:rsidR="00EF507F" w:rsidRDefault="00EF507F" w:rsidP="00EF507F">
      <w:pPr>
        <w:ind w:left="708" w:hanging="708"/>
        <w:jc w:val="center"/>
        <w:rPr>
          <w:rFonts w:eastAsia="Times New Roman"/>
          <w:bCs/>
          <w:sz w:val="24"/>
          <w:szCs w:val="24"/>
        </w:rPr>
      </w:pPr>
    </w:p>
    <w:tbl>
      <w:tblPr>
        <w:tblW w:w="0" w:type="auto"/>
        <w:tblLook w:val="04A0"/>
      </w:tblPr>
      <w:tblGrid>
        <w:gridCol w:w="4785"/>
        <w:gridCol w:w="4786"/>
      </w:tblGrid>
      <w:tr w:rsidR="00EF507F" w:rsidTr="00EF507F">
        <w:tc>
          <w:tcPr>
            <w:tcW w:w="4785" w:type="dxa"/>
          </w:tcPr>
          <w:p w:rsidR="00EF507F" w:rsidRDefault="00EF507F" w:rsidP="00EF507F">
            <w:pPr>
              <w:rPr>
                <w:sz w:val="24"/>
                <w:szCs w:val="24"/>
              </w:rPr>
            </w:pPr>
            <w:r>
              <w:rPr>
                <w:sz w:val="24"/>
                <w:szCs w:val="24"/>
              </w:rPr>
              <w:t>Согласовано</w:t>
            </w:r>
          </w:p>
          <w:p w:rsidR="00EF507F" w:rsidRDefault="00EF507F" w:rsidP="00EF507F">
            <w:pPr>
              <w:rPr>
                <w:sz w:val="24"/>
                <w:szCs w:val="24"/>
              </w:rPr>
            </w:pPr>
            <w:r>
              <w:rPr>
                <w:sz w:val="24"/>
                <w:szCs w:val="24"/>
              </w:rPr>
              <w:t>Председатель профкома</w:t>
            </w:r>
          </w:p>
          <w:p w:rsidR="00EF507F" w:rsidRDefault="00EF507F" w:rsidP="00EF507F">
            <w:pPr>
              <w:rPr>
                <w:sz w:val="24"/>
                <w:szCs w:val="24"/>
              </w:rPr>
            </w:pPr>
            <w:r>
              <w:rPr>
                <w:sz w:val="24"/>
                <w:szCs w:val="24"/>
              </w:rPr>
              <w:t>МБДОУ «Детский сад «Эврика»</w:t>
            </w:r>
          </w:p>
          <w:p w:rsidR="00EF507F" w:rsidRDefault="00EF507F" w:rsidP="00EF507F">
            <w:pPr>
              <w:rPr>
                <w:b/>
                <w:sz w:val="24"/>
                <w:szCs w:val="24"/>
              </w:rPr>
            </w:pPr>
            <w:r>
              <w:rPr>
                <w:sz w:val="24"/>
                <w:szCs w:val="24"/>
              </w:rPr>
              <w:t>__________В.В. Павлова</w:t>
            </w:r>
          </w:p>
          <w:p w:rsidR="00EF507F" w:rsidRDefault="00EF507F" w:rsidP="00EF507F">
            <w:pPr>
              <w:rPr>
                <w:sz w:val="28"/>
                <w:szCs w:val="28"/>
              </w:rPr>
            </w:pPr>
          </w:p>
        </w:tc>
        <w:tc>
          <w:tcPr>
            <w:tcW w:w="4786" w:type="dxa"/>
          </w:tcPr>
          <w:p w:rsidR="00B55FC4" w:rsidRDefault="00B55FC4" w:rsidP="00B55FC4">
            <w:pPr>
              <w:spacing w:line="276" w:lineRule="auto"/>
              <w:jc w:val="right"/>
              <w:rPr>
                <w:sz w:val="28"/>
                <w:szCs w:val="28"/>
              </w:rPr>
            </w:pPr>
            <w:r>
              <w:rPr>
                <w:sz w:val="28"/>
                <w:szCs w:val="28"/>
              </w:rPr>
              <w:t>Утверждено</w:t>
            </w:r>
          </w:p>
          <w:p w:rsidR="00B55FC4" w:rsidRDefault="00B55FC4" w:rsidP="00B55FC4">
            <w:pPr>
              <w:spacing w:line="276" w:lineRule="auto"/>
              <w:jc w:val="right"/>
              <w:rPr>
                <w:sz w:val="28"/>
                <w:szCs w:val="28"/>
              </w:rPr>
            </w:pPr>
            <w:r>
              <w:rPr>
                <w:sz w:val="28"/>
                <w:szCs w:val="28"/>
              </w:rPr>
              <w:t xml:space="preserve">Приказом  от 03.08.2016 </w:t>
            </w:r>
          </w:p>
          <w:p w:rsidR="00B55FC4" w:rsidRDefault="00B55FC4" w:rsidP="00B55FC4">
            <w:pPr>
              <w:spacing w:line="276" w:lineRule="auto"/>
              <w:jc w:val="right"/>
              <w:rPr>
                <w:sz w:val="28"/>
                <w:szCs w:val="28"/>
              </w:rPr>
            </w:pPr>
            <w:r>
              <w:rPr>
                <w:sz w:val="28"/>
                <w:szCs w:val="28"/>
              </w:rPr>
              <w:t>№  97/ 1</w:t>
            </w:r>
          </w:p>
          <w:p w:rsidR="00B55FC4" w:rsidRDefault="00B55FC4" w:rsidP="00B55FC4">
            <w:pPr>
              <w:spacing w:line="276" w:lineRule="auto"/>
              <w:jc w:val="right"/>
              <w:rPr>
                <w:sz w:val="28"/>
                <w:szCs w:val="28"/>
              </w:rPr>
            </w:pPr>
            <w:r>
              <w:rPr>
                <w:sz w:val="28"/>
                <w:szCs w:val="28"/>
              </w:rPr>
              <w:t xml:space="preserve"> </w:t>
            </w:r>
          </w:p>
          <w:p w:rsidR="00B55FC4" w:rsidRDefault="00B55FC4" w:rsidP="00B55FC4">
            <w:pPr>
              <w:spacing w:line="276" w:lineRule="auto"/>
              <w:jc w:val="right"/>
              <w:rPr>
                <w:sz w:val="28"/>
                <w:szCs w:val="28"/>
              </w:rPr>
            </w:pPr>
            <w:r>
              <w:rPr>
                <w:sz w:val="28"/>
                <w:szCs w:val="28"/>
              </w:rPr>
              <w:t xml:space="preserve">Заведующий МБДОУ </w:t>
            </w:r>
          </w:p>
          <w:p w:rsidR="00B55FC4" w:rsidRDefault="00B55FC4" w:rsidP="00B55FC4">
            <w:pPr>
              <w:spacing w:line="276" w:lineRule="auto"/>
              <w:jc w:val="right"/>
              <w:rPr>
                <w:sz w:val="28"/>
                <w:szCs w:val="28"/>
              </w:rPr>
            </w:pPr>
            <w:r>
              <w:rPr>
                <w:sz w:val="28"/>
                <w:szCs w:val="28"/>
              </w:rPr>
              <w:t>«Детский сад «Эврика»</w:t>
            </w:r>
          </w:p>
          <w:p w:rsidR="00EF507F" w:rsidRDefault="00B55FC4" w:rsidP="00B55FC4">
            <w:pPr>
              <w:jc w:val="right"/>
              <w:rPr>
                <w:sz w:val="28"/>
                <w:szCs w:val="28"/>
              </w:rPr>
            </w:pPr>
            <w:r>
              <w:rPr>
                <w:sz w:val="28"/>
                <w:szCs w:val="28"/>
              </w:rPr>
              <w:t xml:space="preserve">___________  Е.Э. </w:t>
            </w:r>
            <w:proofErr w:type="spellStart"/>
            <w:r>
              <w:rPr>
                <w:sz w:val="28"/>
                <w:szCs w:val="28"/>
              </w:rPr>
              <w:t>Захаржевская</w:t>
            </w:r>
            <w:proofErr w:type="spellEnd"/>
          </w:p>
          <w:p w:rsidR="00EF507F" w:rsidRDefault="00EF507F" w:rsidP="00EF507F">
            <w:pPr>
              <w:jc w:val="right"/>
              <w:rPr>
                <w:sz w:val="28"/>
                <w:szCs w:val="28"/>
              </w:rPr>
            </w:pPr>
          </w:p>
        </w:tc>
      </w:tr>
    </w:tbl>
    <w:p w:rsidR="00EF507F" w:rsidRPr="00EF507F" w:rsidRDefault="00EF507F" w:rsidP="00EF507F">
      <w:pPr>
        <w:jc w:val="center"/>
        <w:rPr>
          <w:rFonts w:eastAsia="Times New Roman"/>
          <w:b/>
          <w:bCs/>
          <w:sz w:val="28"/>
          <w:szCs w:val="28"/>
        </w:rPr>
      </w:pPr>
      <w:r w:rsidRPr="00EF507F">
        <w:rPr>
          <w:rFonts w:eastAsia="Times New Roman"/>
          <w:b/>
          <w:bCs/>
          <w:sz w:val="28"/>
          <w:szCs w:val="28"/>
        </w:rPr>
        <w:t>Положение</w:t>
      </w:r>
    </w:p>
    <w:p w:rsidR="00EF507F" w:rsidRDefault="00EF507F" w:rsidP="00EF507F">
      <w:pPr>
        <w:jc w:val="center"/>
        <w:rPr>
          <w:rFonts w:eastAsia="Times New Roman"/>
          <w:b/>
          <w:bCs/>
          <w:sz w:val="28"/>
          <w:szCs w:val="28"/>
        </w:rPr>
      </w:pPr>
      <w:r w:rsidRPr="00EF507F">
        <w:rPr>
          <w:rFonts w:eastAsia="Times New Roman"/>
          <w:b/>
          <w:bCs/>
          <w:sz w:val="28"/>
          <w:szCs w:val="28"/>
        </w:rPr>
        <w:t>по разработке, учету и применению инструкций по охране труда</w:t>
      </w:r>
    </w:p>
    <w:p w:rsidR="00B55FC4" w:rsidRDefault="00B55FC4" w:rsidP="00EF507F">
      <w:pPr>
        <w:jc w:val="center"/>
        <w:rPr>
          <w:rFonts w:eastAsia="Times New Roman"/>
          <w:b/>
          <w:bCs/>
          <w:sz w:val="28"/>
          <w:szCs w:val="28"/>
        </w:rPr>
      </w:pPr>
      <w:r>
        <w:rPr>
          <w:rFonts w:eastAsia="Times New Roman"/>
          <w:b/>
          <w:bCs/>
          <w:sz w:val="28"/>
          <w:szCs w:val="28"/>
        </w:rPr>
        <w:t>в МБДОУ "Детский сад "Эврика"</w:t>
      </w:r>
    </w:p>
    <w:p w:rsidR="00EF507F" w:rsidRDefault="00EF507F" w:rsidP="00EF507F">
      <w:pPr>
        <w:jc w:val="center"/>
        <w:rPr>
          <w:rFonts w:eastAsia="Times New Roman"/>
          <w:b/>
          <w:bCs/>
          <w:sz w:val="28"/>
          <w:szCs w:val="28"/>
        </w:rPr>
      </w:pPr>
    </w:p>
    <w:p w:rsidR="00EF507F" w:rsidRPr="00EF507F" w:rsidRDefault="00EF507F" w:rsidP="00EF507F">
      <w:pPr>
        <w:jc w:val="center"/>
        <w:rPr>
          <w:sz w:val="28"/>
          <w:szCs w:val="28"/>
        </w:rPr>
      </w:pPr>
    </w:p>
    <w:p w:rsidR="00EF507F" w:rsidRDefault="00EF507F" w:rsidP="00EF507F">
      <w:pPr>
        <w:numPr>
          <w:ilvl w:val="0"/>
          <w:numId w:val="1"/>
        </w:numPr>
        <w:tabs>
          <w:tab w:val="left" w:pos="1164"/>
        </w:tabs>
        <w:spacing w:line="238" w:lineRule="auto"/>
        <w:ind w:left="7" w:firstLine="845"/>
        <w:jc w:val="both"/>
        <w:rPr>
          <w:rFonts w:eastAsia="Times New Roman"/>
          <w:sz w:val="28"/>
          <w:szCs w:val="28"/>
        </w:rPr>
      </w:pPr>
      <w:r>
        <w:rPr>
          <w:rFonts w:eastAsia="Times New Roman"/>
          <w:sz w:val="28"/>
          <w:szCs w:val="28"/>
        </w:rPr>
        <w:t>Настоящее Положение разработано с учетом ст. 212 Трудового кодекса Российской Федерации, Методических рекомендаций по разработке инструкций по охране труда от 13 мая 2004 г., Нормативных правовые актов, содержащих государственные нормативные требования по охране труда согласно Постановлению Правительства РФ от 27 декабря 2010 г. № 1160.</w:t>
      </w:r>
    </w:p>
    <w:p w:rsidR="00EF507F" w:rsidRDefault="00EF507F" w:rsidP="00EF507F">
      <w:pPr>
        <w:spacing w:line="335" w:lineRule="exact"/>
        <w:rPr>
          <w:rFonts w:eastAsia="Times New Roman"/>
          <w:sz w:val="28"/>
          <w:szCs w:val="28"/>
        </w:rPr>
      </w:pPr>
    </w:p>
    <w:p w:rsidR="00EF507F" w:rsidRDefault="00EF507F" w:rsidP="00EF507F">
      <w:pPr>
        <w:numPr>
          <w:ilvl w:val="0"/>
          <w:numId w:val="1"/>
        </w:numPr>
        <w:tabs>
          <w:tab w:val="left" w:pos="1390"/>
        </w:tabs>
        <w:spacing w:line="238" w:lineRule="auto"/>
        <w:ind w:left="7" w:firstLine="845"/>
        <w:jc w:val="both"/>
        <w:rPr>
          <w:rFonts w:eastAsia="Times New Roman"/>
          <w:sz w:val="28"/>
          <w:szCs w:val="28"/>
        </w:rPr>
      </w:pPr>
      <w:r>
        <w:rPr>
          <w:rFonts w:eastAsia="Times New Roman"/>
          <w:sz w:val="28"/>
          <w:szCs w:val="28"/>
        </w:rPr>
        <w:t>Инструкции по охране труда для работников университета разрабатываются на основе межотраслевых или отраслевых инструкций по охране труда (а при их отсутствии — межотраслевых или отраслевых правил по охране труда), требований безопасности, изложенных в эксплуатационной и ремонтной документации организаций — изготовителей оборудования, а также в технологической документации организации с учетом конкретных условий работы. Эти требования излагаются применительно к должности работника или ввиду выполняемой работы.</w:t>
      </w:r>
    </w:p>
    <w:p w:rsidR="00EF507F" w:rsidRDefault="00EF507F" w:rsidP="00EF507F">
      <w:pPr>
        <w:spacing w:line="23" w:lineRule="exact"/>
        <w:rPr>
          <w:rFonts w:eastAsia="Times New Roman"/>
          <w:sz w:val="28"/>
          <w:szCs w:val="28"/>
        </w:rPr>
      </w:pPr>
    </w:p>
    <w:p w:rsidR="00EF507F" w:rsidRDefault="00EF507F" w:rsidP="00EF507F">
      <w:pPr>
        <w:spacing w:line="236" w:lineRule="auto"/>
        <w:ind w:left="7" w:right="20" w:firstLine="852"/>
        <w:jc w:val="both"/>
        <w:rPr>
          <w:rFonts w:eastAsia="Times New Roman"/>
          <w:sz w:val="28"/>
          <w:szCs w:val="28"/>
        </w:rPr>
      </w:pPr>
      <w:r>
        <w:rPr>
          <w:rFonts w:eastAsia="Times New Roman"/>
          <w:sz w:val="28"/>
          <w:szCs w:val="28"/>
        </w:rPr>
        <w:t xml:space="preserve">Примерный вид титульного листа инструкций по охране труда для работников при их издании рекомендуется оформлять в соответствии с приложением </w:t>
      </w:r>
      <w:r>
        <w:rPr>
          <w:rFonts w:eastAsia="Times New Roman"/>
          <w:b/>
          <w:bCs/>
          <w:sz w:val="28"/>
          <w:szCs w:val="28"/>
        </w:rPr>
        <w:t>1.1</w:t>
      </w:r>
      <w:r>
        <w:rPr>
          <w:rFonts w:eastAsia="Times New Roman"/>
          <w:sz w:val="28"/>
          <w:szCs w:val="28"/>
        </w:rPr>
        <w:t xml:space="preserve"> к настоящему Положению.</w:t>
      </w:r>
    </w:p>
    <w:p w:rsidR="00EF507F" w:rsidRDefault="00EF507F" w:rsidP="00EF507F">
      <w:pPr>
        <w:spacing w:line="134" w:lineRule="exact"/>
        <w:rPr>
          <w:rFonts w:eastAsia="Times New Roman"/>
          <w:sz w:val="28"/>
          <w:szCs w:val="28"/>
        </w:rPr>
      </w:pPr>
    </w:p>
    <w:p w:rsidR="00EF507F" w:rsidRDefault="00EF507F" w:rsidP="00EF507F">
      <w:pPr>
        <w:numPr>
          <w:ilvl w:val="0"/>
          <w:numId w:val="1"/>
        </w:numPr>
        <w:tabs>
          <w:tab w:val="left" w:pos="1162"/>
        </w:tabs>
        <w:spacing w:line="236" w:lineRule="auto"/>
        <w:ind w:left="7" w:firstLine="845"/>
        <w:jc w:val="both"/>
        <w:rPr>
          <w:rFonts w:eastAsia="Times New Roman"/>
          <w:sz w:val="28"/>
          <w:szCs w:val="28"/>
        </w:rPr>
      </w:pPr>
      <w:r>
        <w:rPr>
          <w:rFonts w:eastAsia="Times New Roman"/>
          <w:sz w:val="28"/>
          <w:szCs w:val="28"/>
        </w:rPr>
        <w:t>Администрация обеспечивает разработку и утверждение инструкций по охране труда для работников с учетом изложенного в письменном виде мнения профсоюзного комитета.</w:t>
      </w:r>
    </w:p>
    <w:p w:rsidR="00EF507F" w:rsidRDefault="00EF507F" w:rsidP="00EF507F">
      <w:pPr>
        <w:spacing w:line="135" w:lineRule="exact"/>
        <w:rPr>
          <w:rFonts w:eastAsia="Times New Roman"/>
          <w:sz w:val="28"/>
          <w:szCs w:val="28"/>
        </w:rPr>
      </w:pPr>
    </w:p>
    <w:p w:rsidR="00EF507F" w:rsidRDefault="00EF507F" w:rsidP="00EF507F">
      <w:pPr>
        <w:numPr>
          <w:ilvl w:val="0"/>
          <w:numId w:val="1"/>
        </w:numPr>
        <w:tabs>
          <w:tab w:val="left" w:pos="1286"/>
        </w:tabs>
        <w:spacing w:line="237" w:lineRule="auto"/>
        <w:ind w:left="7" w:right="20" w:firstLine="845"/>
        <w:jc w:val="both"/>
        <w:rPr>
          <w:rFonts w:eastAsia="Times New Roman"/>
          <w:sz w:val="28"/>
          <w:szCs w:val="28"/>
        </w:rPr>
      </w:pPr>
      <w:r>
        <w:rPr>
          <w:rFonts w:eastAsia="Times New Roman"/>
          <w:sz w:val="28"/>
          <w:szCs w:val="28"/>
        </w:rPr>
        <w:t>При разработке инструкций следует исходить, прежде всего, из профессии работников с учетом особенности их работы. При этом следует из соответствующей типовой инструкции выбрать то, что относится к этим условиям, и дополнить материалами, указанными в п. 2.</w:t>
      </w:r>
    </w:p>
    <w:p w:rsidR="00EF507F" w:rsidRDefault="00EF507F" w:rsidP="00EF507F">
      <w:pPr>
        <w:spacing w:line="137" w:lineRule="exact"/>
        <w:rPr>
          <w:sz w:val="24"/>
          <w:szCs w:val="24"/>
        </w:rPr>
      </w:pPr>
    </w:p>
    <w:p w:rsidR="00EF507F" w:rsidRDefault="00EF507F" w:rsidP="00EF507F">
      <w:pPr>
        <w:spacing w:line="234" w:lineRule="auto"/>
        <w:ind w:left="7" w:right="20" w:firstLine="852"/>
        <w:rPr>
          <w:sz w:val="20"/>
          <w:szCs w:val="20"/>
        </w:rPr>
      </w:pPr>
      <w:r>
        <w:rPr>
          <w:rFonts w:eastAsia="Times New Roman"/>
          <w:sz w:val="28"/>
          <w:szCs w:val="28"/>
        </w:rPr>
        <w:t>Во вводной части инструкции по охране труда следует указать наименование и номер типовой инструкции, на основе которой она подготовлена,</w:t>
      </w:r>
    </w:p>
    <w:p w:rsidR="00EF507F" w:rsidRDefault="00EF507F" w:rsidP="00EF507F">
      <w:pPr>
        <w:spacing w:line="2" w:lineRule="exact"/>
        <w:rPr>
          <w:sz w:val="24"/>
          <w:szCs w:val="24"/>
        </w:rPr>
      </w:pPr>
    </w:p>
    <w:p w:rsidR="00EF507F" w:rsidRDefault="00EF507F" w:rsidP="00EF507F">
      <w:pPr>
        <w:numPr>
          <w:ilvl w:val="0"/>
          <w:numId w:val="2"/>
        </w:numPr>
        <w:tabs>
          <w:tab w:val="left" w:pos="187"/>
        </w:tabs>
        <w:ind w:left="187" w:hanging="187"/>
        <w:rPr>
          <w:rFonts w:eastAsia="Times New Roman"/>
          <w:sz w:val="28"/>
          <w:szCs w:val="28"/>
        </w:rPr>
      </w:pPr>
      <w:r>
        <w:rPr>
          <w:rFonts w:eastAsia="Times New Roman"/>
          <w:sz w:val="28"/>
          <w:szCs w:val="28"/>
        </w:rPr>
        <w:t>также наименование других документов, используемых при ее разработке.</w:t>
      </w:r>
    </w:p>
    <w:p w:rsidR="00EF507F" w:rsidRDefault="00EF507F" w:rsidP="00EF507F">
      <w:pPr>
        <w:spacing w:line="135" w:lineRule="exact"/>
        <w:rPr>
          <w:rFonts w:eastAsia="Times New Roman"/>
          <w:sz w:val="28"/>
          <w:szCs w:val="28"/>
        </w:rPr>
      </w:pPr>
    </w:p>
    <w:p w:rsidR="00EF507F" w:rsidRDefault="00EF507F" w:rsidP="00EF507F">
      <w:pPr>
        <w:numPr>
          <w:ilvl w:val="1"/>
          <w:numId w:val="2"/>
        </w:numPr>
        <w:tabs>
          <w:tab w:val="left" w:pos="1245"/>
        </w:tabs>
        <w:spacing w:line="236" w:lineRule="auto"/>
        <w:ind w:left="7" w:right="20" w:firstLine="845"/>
        <w:jc w:val="both"/>
        <w:rPr>
          <w:rFonts w:eastAsia="Times New Roman"/>
          <w:sz w:val="28"/>
          <w:szCs w:val="28"/>
        </w:rPr>
      </w:pPr>
      <w:r>
        <w:rPr>
          <w:rFonts w:eastAsia="Times New Roman"/>
          <w:sz w:val="28"/>
          <w:szCs w:val="28"/>
        </w:rPr>
        <w:lastRenderedPageBreak/>
        <w:t>Инструкции по видам работ следует применять как дополнение к инструкциям по профессиям. При этом инструкции по профессиям и видам работ могут объединяться в одну инструкцию или применяться отдельно.</w:t>
      </w:r>
    </w:p>
    <w:p w:rsidR="00EF507F" w:rsidRDefault="00EF507F" w:rsidP="00EF507F">
      <w:pPr>
        <w:spacing w:line="121" w:lineRule="exact"/>
        <w:rPr>
          <w:rFonts w:eastAsia="Times New Roman"/>
          <w:sz w:val="28"/>
          <w:szCs w:val="28"/>
        </w:rPr>
      </w:pPr>
    </w:p>
    <w:p w:rsidR="00EF507F" w:rsidRDefault="00EF507F" w:rsidP="00EF507F">
      <w:pPr>
        <w:numPr>
          <w:ilvl w:val="1"/>
          <w:numId w:val="2"/>
        </w:numPr>
        <w:tabs>
          <w:tab w:val="left" w:pos="1167"/>
        </w:tabs>
        <w:ind w:left="1167" w:hanging="315"/>
        <w:rPr>
          <w:rFonts w:eastAsia="Times New Roman"/>
          <w:sz w:val="28"/>
          <w:szCs w:val="28"/>
        </w:rPr>
      </w:pPr>
      <w:r>
        <w:rPr>
          <w:rFonts w:eastAsia="Times New Roman"/>
          <w:sz w:val="28"/>
          <w:szCs w:val="28"/>
        </w:rPr>
        <w:t>Инструкции по охране труда для работников должны разрабатываться</w:t>
      </w:r>
    </w:p>
    <w:p w:rsidR="00AC0F59" w:rsidRDefault="00AC0F59" w:rsidP="00AC0F59">
      <w:pPr>
        <w:spacing w:line="237" w:lineRule="auto"/>
        <w:jc w:val="both"/>
        <w:rPr>
          <w:sz w:val="20"/>
          <w:szCs w:val="20"/>
        </w:rPr>
      </w:pPr>
      <w:r>
        <w:rPr>
          <w:rFonts w:eastAsia="Times New Roman"/>
          <w:b/>
          <w:bCs/>
          <w:sz w:val="28"/>
          <w:szCs w:val="28"/>
        </w:rPr>
        <w:t xml:space="preserve">руководителями соответствующих структурных подразделений </w:t>
      </w:r>
      <w:r>
        <w:rPr>
          <w:rFonts w:eastAsia="Times New Roman"/>
          <w:sz w:val="28"/>
          <w:szCs w:val="28"/>
        </w:rPr>
        <w:t>при</w:t>
      </w:r>
      <w:r>
        <w:rPr>
          <w:rFonts w:eastAsia="Times New Roman"/>
          <w:b/>
          <w:bCs/>
          <w:sz w:val="28"/>
          <w:szCs w:val="28"/>
        </w:rPr>
        <w:t xml:space="preserve"> </w:t>
      </w:r>
      <w:r>
        <w:rPr>
          <w:rFonts w:eastAsia="Times New Roman"/>
          <w:sz w:val="28"/>
          <w:szCs w:val="28"/>
        </w:rPr>
        <w:t>методическом участии службы охраны труда университета и утверждаться приказом Ректора по согласованию с профсоюзным комитетом.</w:t>
      </w:r>
    </w:p>
    <w:p w:rsidR="00AC0F59" w:rsidRDefault="00AC0F59" w:rsidP="00AC0F59">
      <w:pPr>
        <w:spacing w:line="134" w:lineRule="exact"/>
        <w:rPr>
          <w:sz w:val="20"/>
          <w:szCs w:val="20"/>
        </w:rPr>
      </w:pPr>
    </w:p>
    <w:p w:rsidR="00AC0F59" w:rsidRDefault="00AC0F59" w:rsidP="00AC0F59">
      <w:pPr>
        <w:numPr>
          <w:ilvl w:val="0"/>
          <w:numId w:val="3"/>
        </w:numPr>
        <w:tabs>
          <w:tab w:val="left" w:pos="1193"/>
        </w:tabs>
        <w:spacing w:line="238" w:lineRule="auto"/>
        <w:ind w:firstLine="845"/>
        <w:jc w:val="both"/>
        <w:rPr>
          <w:rFonts w:eastAsia="Times New Roman"/>
          <w:sz w:val="28"/>
          <w:szCs w:val="28"/>
        </w:rPr>
      </w:pPr>
      <w:r>
        <w:rPr>
          <w:rFonts w:eastAsia="Times New Roman"/>
          <w:sz w:val="28"/>
          <w:szCs w:val="28"/>
        </w:rPr>
        <w:t>Для вводимых в действие новых и реконструируемых подразделений допускается разработка временных инструкций по охране труда для работников. Временные инструкции по охране труда для работников обеспечивают безопасное ведение технологических процессов (работ) и безопасную эксплуатацию оборудования. Они разрабатываются на срок приемки этого оборудования в эксплуатацию.</w:t>
      </w:r>
    </w:p>
    <w:p w:rsidR="00AC0F59" w:rsidRDefault="00AC0F59" w:rsidP="00AC0F59">
      <w:pPr>
        <w:spacing w:line="136" w:lineRule="exact"/>
        <w:rPr>
          <w:rFonts w:eastAsia="Times New Roman"/>
          <w:sz w:val="28"/>
          <w:szCs w:val="28"/>
        </w:rPr>
      </w:pPr>
    </w:p>
    <w:p w:rsidR="00AC0F59" w:rsidRDefault="00AC0F59" w:rsidP="00AC0F59">
      <w:pPr>
        <w:numPr>
          <w:ilvl w:val="0"/>
          <w:numId w:val="3"/>
        </w:numPr>
        <w:tabs>
          <w:tab w:val="left" w:pos="1217"/>
        </w:tabs>
        <w:spacing w:line="236" w:lineRule="auto"/>
        <w:ind w:right="20" w:firstLine="845"/>
        <w:jc w:val="both"/>
        <w:rPr>
          <w:rFonts w:eastAsia="Times New Roman"/>
          <w:sz w:val="28"/>
          <w:szCs w:val="28"/>
        </w:rPr>
      </w:pPr>
      <w:r>
        <w:rPr>
          <w:rFonts w:eastAsia="Times New Roman"/>
          <w:sz w:val="28"/>
          <w:szCs w:val="28"/>
        </w:rPr>
        <w:t xml:space="preserve">Проверка и пересмотр инструкция по охране труда для работников организуется руководством университета. Пересмотр инструкций должен производиться </w:t>
      </w:r>
      <w:r>
        <w:rPr>
          <w:rFonts w:eastAsia="Times New Roman"/>
          <w:b/>
          <w:bCs/>
          <w:sz w:val="28"/>
          <w:szCs w:val="28"/>
        </w:rPr>
        <w:t>не реже одного раза в</w:t>
      </w:r>
      <w:r>
        <w:rPr>
          <w:rFonts w:eastAsia="Times New Roman"/>
          <w:sz w:val="28"/>
          <w:szCs w:val="28"/>
        </w:rPr>
        <w:t xml:space="preserve"> </w:t>
      </w:r>
      <w:r>
        <w:rPr>
          <w:rFonts w:eastAsia="Times New Roman"/>
          <w:b/>
          <w:bCs/>
          <w:sz w:val="28"/>
          <w:szCs w:val="28"/>
        </w:rPr>
        <w:t>5</w:t>
      </w:r>
      <w:r>
        <w:rPr>
          <w:rFonts w:eastAsia="Times New Roman"/>
          <w:sz w:val="28"/>
          <w:szCs w:val="28"/>
        </w:rPr>
        <w:t xml:space="preserve"> </w:t>
      </w:r>
      <w:r>
        <w:rPr>
          <w:rFonts w:eastAsia="Times New Roman"/>
          <w:b/>
          <w:bCs/>
          <w:sz w:val="28"/>
          <w:szCs w:val="28"/>
        </w:rPr>
        <w:t>лет.</w:t>
      </w:r>
    </w:p>
    <w:p w:rsidR="00AC0F59" w:rsidRDefault="00AC0F59" w:rsidP="00AC0F59">
      <w:pPr>
        <w:spacing w:line="135" w:lineRule="exact"/>
        <w:rPr>
          <w:rFonts w:eastAsia="Times New Roman"/>
          <w:sz w:val="28"/>
          <w:szCs w:val="28"/>
        </w:rPr>
      </w:pPr>
    </w:p>
    <w:p w:rsidR="00AC0F59" w:rsidRDefault="00AC0F59" w:rsidP="00AC0F59">
      <w:pPr>
        <w:numPr>
          <w:ilvl w:val="0"/>
          <w:numId w:val="3"/>
        </w:numPr>
        <w:tabs>
          <w:tab w:val="left" w:pos="1315"/>
        </w:tabs>
        <w:spacing w:line="235" w:lineRule="auto"/>
        <w:ind w:right="20" w:firstLine="845"/>
        <w:rPr>
          <w:rFonts w:eastAsia="Times New Roman"/>
          <w:sz w:val="28"/>
          <w:szCs w:val="28"/>
        </w:rPr>
      </w:pPr>
      <w:r>
        <w:rPr>
          <w:rFonts w:eastAsia="Times New Roman"/>
          <w:sz w:val="28"/>
          <w:szCs w:val="28"/>
        </w:rPr>
        <w:t>Инструкции по охране труда для работников могут досрочно пересматриваться:</w:t>
      </w:r>
    </w:p>
    <w:p w:rsidR="00AC0F59" w:rsidRDefault="00AC0F59" w:rsidP="00AC0F59">
      <w:pPr>
        <w:spacing w:line="135" w:lineRule="exact"/>
        <w:rPr>
          <w:sz w:val="20"/>
          <w:szCs w:val="20"/>
        </w:rPr>
      </w:pPr>
    </w:p>
    <w:p w:rsidR="00AC0F59" w:rsidRDefault="00AC0F59" w:rsidP="00AC0F59">
      <w:pPr>
        <w:spacing w:line="234" w:lineRule="auto"/>
        <w:ind w:firstLine="852"/>
        <w:jc w:val="both"/>
        <w:rPr>
          <w:sz w:val="20"/>
          <w:szCs w:val="20"/>
        </w:rPr>
      </w:pPr>
      <w:r>
        <w:rPr>
          <w:rFonts w:eastAsia="Times New Roman"/>
          <w:sz w:val="28"/>
          <w:szCs w:val="28"/>
        </w:rPr>
        <w:t>а) при пересмотре межотраслевых и отраслевых правил и типовых инструкций по охране труда;</w:t>
      </w:r>
    </w:p>
    <w:p w:rsidR="00AC0F59" w:rsidRDefault="00AC0F59" w:rsidP="00AC0F59">
      <w:pPr>
        <w:spacing w:line="135" w:lineRule="exact"/>
        <w:rPr>
          <w:sz w:val="20"/>
          <w:szCs w:val="20"/>
        </w:rPr>
      </w:pPr>
    </w:p>
    <w:p w:rsidR="00AC0F59" w:rsidRDefault="00AC0F59" w:rsidP="00AC0F59">
      <w:pPr>
        <w:spacing w:line="319" w:lineRule="auto"/>
        <w:ind w:left="840" w:right="3440"/>
        <w:rPr>
          <w:sz w:val="20"/>
          <w:szCs w:val="20"/>
        </w:rPr>
      </w:pPr>
      <w:r>
        <w:rPr>
          <w:rFonts w:eastAsia="Times New Roman"/>
          <w:sz w:val="28"/>
          <w:szCs w:val="28"/>
        </w:rPr>
        <w:t>б) при изменении условий труда работников; в) при внедрении новой техники и технологий;</w:t>
      </w:r>
    </w:p>
    <w:p w:rsidR="00AC0F59" w:rsidRDefault="00AC0F59" w:rsidP="00AC0F59">
      <w:pPr>
        <w:spacing w:line="27" w:lineRule="exact"/>
        <w:rPr>
          <w:sz w:val="20"/>
          <w:szCs w:val="20"/>
        </w:rPr>
      </w:pPr>
    </w:p>
    <w:p w:rsidR="00AC0F59" w:rsidRDefault="00AC0F59" w:rsidP="00AC0F59">
      <w:pPr>
        <w:spacing w:line="234" w:lineRule="auto"/>
        <w:ind w:firstLine="852"/>
        <w:jc w:val="both"/>
        <w:rPr>
          <w:sz w:val="20"/>
          <w:szCs w:val="20"/>
        </w:rPr>
      </w:pPr>
      <w:r>
        <w:rPr>
          <w:rFonts w:eastAsia="Times New Roman"/>
          <w:sz w:val="28"/>
          <w:szCs w:val="28"/>
        </w:rPr>
        <w:t>г) по результатам анализа материалов расследований несчастных случаев на производстве;</w:t>
      </w:r>
    </w:p>
    <w:p w:rsidR="00AC0F59" w:rsidRDefault="00AC0F59" w:rsidP="00AC0F59">
      <w:pPr>
        <w:spacing w:line="138" w:lineRule="exact"/>
        <w:rPr>
          <w:sz w:val="20"/>
          <w:szCs w:val="20"/>
        </w:rPr>
      </w:pPr>
    </w:p>
    <w:p w:rsidR="00AC0F59" w:rsidRDefault="00AC0F59" w:rsidP="00AC0F59">
      <w:pPr>
        <w:spacing w:line="234" w:lineRule="auto"/>
        <w:ind w:right="20" w:firstLine="852"/>
        <w:jc w:val="both"/>
        <w:rPr>
          <w:sz w:val="20"/>
          <w:szCs w:val="20"/>
        </w:rPr>
      </w:pPr>
      <w:r>
        <w:rPr>
          <w:rFonts w:eastAsia="Times New Roman"/>
          <w:sz w:val="28"/>
          <w:szCs w:val="28"/>
        </w:rPr>
        <w:t>д) по требованию представителей органов по труду субъектов Российской Федерации или органов федеральной инспекции труда.</w:t>
      </w:r>
    </w:p>
    <w:p w:rsidR="00AC0F59" w:rsidRDefault="00AC0F59" w:rsidP="00AC0F59">
      <w:pPr>
        <w:spacing w:line="135" w:lineRule="exact"/>
        <w:rPr>
          <w:sz w:val="20"/>
          <w:szCs w:val="20"/>
        </w:rPr>
      </w:pPr>
    </w:p>
    <w:p w:rsidR="00AC0F59" w:rsidRDefault="00AC0F59" w:rsidP="00AC0F59">
      <w:pPr>
        <w:spacing w:line="236" w:lineRule="auto"/>
        <w:ind w:firstLine="852"/>
        <w:jc w:val="both"/>
        <w:rPr>
          <w:sz w:val="20"/>
          <w:szCs w:val="20"/>
        </w:rPr>
      </w:pPr>
      <w:r>
        <w:rPr>
          <w:rFonts w:eastAsia="Times New Roman"/>
          <w:sz w:val="28"/>
          <w:szCs w:val="28"/>
        </w:rPr>
        <w:t xml:space="preserve">Если в течение срока действия инструкции по охране труда для работников условия его труда не изменились, то ее действие </w:t>
      </w:r>
      <w:r>
        <w:rPr>
          <w:rFonts w:eastAsia="Times New Roman"/>
          <w:b/>
          <w:bCs/>
          <w:sz w:val="28"/>
          <w:szCs w:val="28"/>
        </w:rPr>
        <w:t>продлевается</w:t>
      </w:r>
      <w:r>
        <w:rPr>
          <w:rFonts w:eastAsia="Times New Roman"/>
          <w:sz w:val="28"/>
          <w:szCs w:val="28"/>
        </w:rPr>
        <w:t xml:space="preserve"> на следующий срок.</w:t>
      </w:r>
    </w:p>
    <w:p w:rsidR="00AC0F59" w:rsidRDefault="00AC0F59" w:rsidP="00AC0F59">
      <w:pPr>
        <w:numPr>
          <w:ilvl w:val="0"/>
          <w:numId w:val="2"/>
        </w:numPr>
        <w:tabs>
          <w:tab w:val="left" w:pos="1392"/>
        </w:tabs>
        <w:spacing w:line="235" w:lineRule="auto"/>
        <w:ind w:firstLine="845"/>
        <w:jc w:val="both"/>
        <w:rPr>
          <w:rFonts w:eastAsia="Times New Roman"/>
          <w:sz w:val="28"/>
          <w:szCs w:val="28"/>
        </w:rPr>
      </w:pPr>
      <w:r>
        <w:rPr>
          <w:rFonts w:eastAsia="Times New Roman"/>
          <w:sz w:val="28"/>
          <w:szCs w:val="28"/>
        </w:rPr>
        <w:t>Действующие в подразделении инструкции по охране труда для работников структурного подразделения, а также перечень этих инструкций</w:t>
      </w:r>
    </w:p>
    <w:p w:rsidR="00AC0F59" w:rsidRDefault="00AC0F59" w:rsidP="00AC0F59">
      <w:pPr>
        <w:spacing w:line="6" w:lineRule="exact"/>
        <w:rPr>
          <w:rFonts w:eastAsia="Times New Roman"/>
          <w:sz w:val="28"/>
          <w:szCs w:val="28"/>
        </w:rPr>
      </w:pPr>
    </w:p>
    <w:p w:rsidR="00AC0F59" w:rsidRDefault="00AC0F59" w:rsidP="00AC0F59">
      <w:pPr>
        <w:rPr>
          <w:rFonts w:eastAsia="Times New Roman"/>
          <w:sz w:val="28"/>
          <w:szCs w:val="28"/>
        </w:rPr>
      </w:pPr>
      <w:r>
        <w:rPr>
          <w:rFonts w:eastAsia="Times New Roman"/>
          <w:b/>
          <w:bCs/>
          <w:sz w:val="28"/>
          <w:szCs w:val="28"/>
        </w:rPr>
        <w:t>хранятся у руководителя этого подразделения.</w:t>
      </w:r>
    </w:p>
    <w:p w:rsidR="00AC0F59" w:rsidRDefault="00AC0F59" w:rsidP="00AC0F59">
      <w:pPr>
        <w:spacing w:line="129" w:lineRule="exact"/>
        <w:rPr>
          <w:rFonts w:eastAsia="Times New Roman"/>
          <w:sz w:val="28"/>
          <w:szCs w:val="28"/>
        </w:rPr>
      </w:pPr>
    </w:p>
    <w:p w:rsidR="00AC0F59" w:rsidRDefault="00AC0F59" w:rsidP="00AC0F59">
      <w:pPr>
        <w:numPr>
          <w:ilvl w:val="0"/>
          <w:numId w:val="2"/>
        </w:numPr>
        <w:tabs>
          <w:tab w:val="left" w:pos="1396"/>
        </w:tabs>
        <w:spacing w:line="238" w:lineRule="auto"/>
        <w:ind w:firstLine="845"/>
        <w:jc w:val="both"/>
        <w:rPr>
          <w:rFonts w:eastAsia="Times New Roman"/>
          <w:sz w:val="28"/>
          <w:szCs w:val="28"/>
        </w:rPr>
      </w:pPr>
      <w:r>
        <w:rPr>
          <w:rFonts w:eastAsia="Times New Roman"/>
          <w:sz w:val="28"/>
          <w:szCs w:val="28"/>
        </w:rPr>
        <w:t>Инструкции по охране труда должны храниться у руководителя подразделения, а их копии — выдаваться под роспись работникам для изучения при первичном инструктаже, либо быть вывешены на рабочих местах или участках. Учет инструкций по охране труда в университете осуществляет отдел охраны труда (через передаваемые в отдел копии утверждённых инструкций структурных подразделений).</w:t>
      </w:r>
    </w:p>
    <w:p w:rsidR="00EF507F" w:rsidRDefault="00EF507F" w:rsidP="00AC0F59">
      <w:pPr>
        <w:tabs>
          <w:tab w:val="left" w:pos="1326"/>
        </w:tabs>
        <w:spacing w:line="236" w:lineRule="auto"/>
        <w:ind w:left="845"/>
        <w:jc w:val="both"/>
        <w:rPr>
          <w:rFonts w:eastAsia="Times New Roman"/>
          <w:sz w:val="28"/>
          <w:szCs w:val="28"/>
        </w:rPr>
      </w:pPr>
    </w:p>
    <w:p w:rsidR="00AC0F59" w:rsidRDefault="00AC0F59" w:rsidP="00AC0F59">
      <w:pPr>
        <w:tabs>
          <w:tab w:val="left" w:pos="1326"/>
        </w:tabs>
        <w:spacing w:line="236" w:lineRule="auto"/>
        <w:ind w:left="845"/>
        <w:jc w:val="both"/>
        <w:rPr>
          <w:rFonts w:eastAsia="Times New Roman"/>
          <w:sz w:val="28"/>
          <w:szCs w:val="28"/>
        </w:rPr>
      </w:pPr>
    </w:p>
    <w:p w:rsidR="00AC0F59" w:rsidRPr="00AC0F59" w:rsidRDefault="00AC0F59" w:rsidP="00AC0F59">
      <w:pPr>
        <w:tabs>
          <w:tab w:val="left" w:pos="1326"/>
        </w:tabs>
        <w:spacing w:line="236" w:lineRule="auto"/>
        <w:ind w:left="845"/>
        <w:jc w:val="both"/>
        <w:rPr>
          <w:rFonts w:eastAsia="Times New Roman"/>
          <w:sz w:val="28"/>
          <w:szCs w:val="28"/>
        </w:rPr>
        <w:sectPr w:rsidR="00AC0F59" w:rsidRPr="00AC0F59">
          <w:pgSz w:w="11900" w:h="16838"/>
          <w:pgMar w:top="1136" w:right="846" w:bottom="700" w:left="1133" w:header="0" w:footer="0" w:gutter="0"/>
          <w:cols w:space="720" w:equalWidth="0">
            <w:col w:w="9927"/>
          </w:cols>
        </w:sectPr>
      </w:pPr>
      <w:bookmarkStart w:id="0" w:name="_GoBack"/>
      <w:bookmarkEnd w:id="0"/>
    </w:p>
    <w:p w:rsidR="007E3364" w:rsidRDefault="007E3364"/>
    <w:sectPr w:rsidR="007E3364" w:rsidSect="007E33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A2E0FD5A"/>
    <w:lvl w:ilvl="0" w:tplc="2B141C14">
      <w:start w:val="10"/>
      <w:numFmt w:val="decimal"/>
      <w:lvlText w:val="%1."/>
      <w:lvlJc w:val="left"/>
    </w:lvl>
    <w:lvl w:ilvl="1" w:tplc="6A9E8B60">
      <w:numFmt w:val="decimal"/>
      <w:lvlText w:val=""/>
      <w:lvlJc w:val="left"/>
    </w:lvl>
    <w:lvl w:ilvl="2" w:tplc="55EA4284">
      <w:numFmt w:val="decimal"/>
      <w:lvlText w:val=""/>
      <w:lvlJc w:val="left"/>
    </w:lvl>
    <w:lvl w:ilvl="3" w:tplc="2DFA555E">
      <w:numFmt w:val="decimal"/>
      <w:lvlText w:val=""/>
      <w:lvlJc w:val="left"/>
    </w:lvl>
    <w:lvl w:ilvl="4" w:tplc="8402D7DA">
      <w:numFmt w:val="decimal"/>
      <w:lvlText w:val=""/>
      <w:lvlJc w:val="left"/>
    </w:lvl>
    <w:lvl w:ilvl="5" w:tplc="52C6D4D0">
      <w:numFmt w:val="decimal"/>
      <w:lvlText w:val=""/>
      <w:lvlJc w:val="left"/>
    </w:lvl>
    <w:lvl w:ilvl="6" w:tplc="C7C43D2A">
      <w:numFmt w:val="decimal"/>
      <w:lvlText w:val=""/>
      <w:lvlJc w:val="left"/>
    </w:lvl>
    <w:lvl w:ilvl="7" w:tplc="C3589306">
      <w:numFmt w:val="decimal"/>
      <w:lvlText w:val=""/>
      <w:lvlJc w:val="left"/>
    </w:lvl>
    <w:lvl w:ilvl="8" w:tplc="C248B740">
      <w:numFmt w:val="decimal"/>
      <w:lvlText w:val=""/>
      <w:lvlJc w:val="left"/>
    </w:lvl>
  </w:abstractNum>
  <w:abstractNum w:abstractNumId="1">
    <w:nsid w:val="000041BB"/>
    <w:multiLevelType w:val="hybridMultilevel"/>
    <w:tmpl w:val="58AAED44"/>
    <w:lvl w:ilvl="0" w:tplc="12CEE6F0">
      <w:start w:val="2"/>
      <w:numFmt w:val="decimal"/>
      <w:lvlText w:val="%1."/>
      <w:lvlJc w:val="left"/>
    </w:lvl>
    <w:lvl w:ilvl="1" w:tplc="14B4B30E">
      <w:numFmt w:val="decimal"/>
      <w:lvlText w:val=""/>
      <w:lvlJc w:val="left"/>
    </w:lvl>
    <w:lvl w:ilvl="2" w:tplc="92F42124">
      <w:numFmt w:val="decimal"/>
      <w:lvlText w:val=""/>
      <w:lvlJc w:val="left"/>
    </w:lvl>
    <w:lvl w:ilvl="3" w:tplc="A2BCA860">
      <w:numFmt w:val="decimal"/>
      <w:lvlText w:val=""/>
      <w:lvlJc w:val="left"/>
    </w:lvl>
    <w:lvl w:ilvl="4" w:tplc="000ADB8E">
      <w:numFmt w:val="decimal"/>
      <w:lvlText w:val=""/>
      <w:lvlJc w:val="left"/>
    </w:lvl>
    <w:lvl w:ilvl="5" w:tplc="7DEA11B8">
      <w:numFmt w:val="decimal"/>
      <w:lvlText w:val=""/>
      <w:lvlJc w:val="left"/>
    </w:lvl>
    <w:lvl w:ilvl="6" w:tplc="42620A80">
      <w:numFmt w:val="decimal"/>
      <w:lvlText w:val=""/>
      <w:lvlJc w:val="left"/>
    </w:lvl>
    <w:lvl w:ilvl="7" w:tplc="24485C96">
      <w:numFmt w:val="decimal"/>
      <w:lvlText w:val=""/>
      <w:lvlJc w:val="left"/>
    </w:lvl>
    <w:lvl w:ilvl="8" w:tplc="47227100">
      <w:numFmt w:val="decimal"/>
      <w:lvlText w:val=""/>
      <w:lvlJc w:val="left"/>
    </w:lvl>
  </w:abstractNum>
  <w:abstractNum w:abstractNumId="2">
    <w:nsid w:val="00005AF1"/>
    <w:multiLevelType w:val="hybridMultilevel"/>
    <w:tmpl w:val="A4528E16"/>
    <w:lvl w:ilvl="0" w:tplc="7AD254B6">
      <w:start w:val="1"/>
      <w:numFmt w:val="decimal"/>
      <w:lvlText w:val="%1."/>
      <w:lvlJc w:val="left"/>
    </w:lvl>
    <w:lvl w:ilvl="1" w:tplc="4830E21C">
      <w:numFmt w:val="decimal"/>
      <w:lvlText w:val=""/>
      <w:lvlJc w:val="left"/>
    </w:lvl>
    <w:lvl w:ilvl="2" w:tplc="E30CBDD6">
      <w:numFmt w:val="decimal"/>
      <w:lvlText w:val=""/>
      <w:lvlJc w:val="left"/>
    </w:lvl>
    <w:lvl w:ilvl="3" w:tplc="544AF4A8">
      <w:numFmt w:val="decimal"/>
      <w:lvlText w:val=""/>
      <w:lvlJc w:val="left"/>
    </w:lvl>
    <w:lvl w:ilvl="4" w:tplc="5CBE6180">
      <w:numFmt w:val="decimal"/>
      <w:lvlText w:val=""/>
      <w:lvlJc w:val="left"/>
    </w:lvl>
    <w:lvl w:ilvl="5" w:tplc="E0C202D2">
      <w:numFmt w:val="decimal"/>
      <w:lvlText w:val=""/>
      <w:lvlJc w:val="left"/>
    </w:lvl>
    <w:lvl w:ilvl="6" w:tplc="69487B44">
      <w:numFmt w:val="decimal"/>
      <w:lvlText w:val=""/>
      <w:lvlJc w:val="left"/>
    </w:lvl>
    <w:lvl w:ilvl="7" w:tplc="5BF68038">
      <w:numFmt w:val="decimal"/>
      <w:lvlText w:val=""/>
      <w:lvlJc w:val="left"/>
    </w:lvl>
    <w:lvl w:ilvl="8" w:tplc="71065708">
      <w:numFmt w:val="decimal"/>
      <w:lvlText w:val=""/>
      <w:lvlJc w:val="left"/>
    </w:lvl>
  </w:abstractNum>
  <w:abstractNum w:abstractNumId="3">
    <w:nsid w:val="00005F90"/>
    <w:multiLevelType w:val="hybridMultilevel"/>
    <w:tmpl w:val="EA0EC924"/>
    <w:lvl w:ilvl="0" w:tplc="14D6C9BC">
      <w:start w:val="7"/>
      <w:numFmt w:val="decimal"/>
      <w:lvlText w:val="%1."/>
      <w:lvlJc w:val="left"/>
    </w:lvl>
    <w:lvl w:ilvl="1" w:tplc="AD16D4B4">
      <w:numFmt w:val="decimal"/>
      <w:lvlText w:val=""/>
      <w:lvlJc w:val="left"/>
    </w:lvl>
    <w:lvl w:ilvl="2" w:tplc="8020B530">
      <w:numFmt w:val="decimal"/>
      <w:lvlText w:val=""/>
      <w:lvlJc w:val="left"/>
    </w:lvl>
    <w:lvl w:ilvl="3" w:tplc="6EE4B8AA">
      <w:numFmt w:val="decimal"/>
      <w:lvlText w:val=""/>
      <w:lvlJc w:val="left"/>
    </w:lvl>
    <w:lvl w:ilvl="4" w:tplc="ED9C0F7A">
      <w:numFmt w:val="decimal"/>
      <w:lvlText w:val=""/>
      <w:lvlJc w:val="left"/>
    </w:lvl>
    <w:lvl w:ilvl="5" w:tplc="0C0A33FC">
      <w:numFmt w:val="decimal"/>
      <w:lvlText w:val=""/>
      <w:lvlJc w:val="left"/>
    </w:lvl>
    <w:lvl w:ilvl="6" w:tplc="9D844658">
      <w:numFmt w:val="decimal"/>
      <w:lvlText w:val=""/>
      <w:lvlJc w:val="left"/>
    </w:lvl>
    <w:lvl w:ilvl="7" w:tplc="F1B65876">
      <w:numFmt w:val="decimal"/>
      <w:lvlText w:val=""/>
      <w:lvlJc w:val="left"/>
    </w:lvl>
    <w:lvl w:ilvl="8" w:tplc="2252F92C">
      <w:numFmt w:val="decimal"/>
      <w:lvlText w:val=""/>
      <w:lvlJc w:val="left"/>
    </w:lvl>
  </w:abstractNum>
  <w:abstractNum w:abstractNumId="4">
    <w:nsid w:val="00006952"/>
    <w:multiLevelType w:val="hybridMultilevel"/>
    <w:tmpl w:val="E60C100A"/>
    <w:lvl w:ilvl="0" w:tplc="BE90368A">
      <w:start w:val="1"/>
      <w:numFmt w:val="bullet"/>
      <w:lvlText w:val="а"/>
      <w:lvlJc w:val="left"/>
    </w:lvl>
    <w:lvl w:ilvl="1" w:tplc="A2E004A6">
      <w:start w:val="5"/>
      <w:numFmt w:val="decimal"/>
      <w:lvlText w:val="%2."/>
      <w:lvlJc w:val="left"/>
    </w:lvl>
    <w:lvl w:ilvl="2" w:tplc="D13EE91C">
      <w:numFmt w:val="decimal"/>
      <w:lvlText w:val=""/>
      <w:lvlJc w:val="left"/>
    </w:lvl>
    <w:lvl w:ilvl="3" w:tplc="92680F7C">
      <w:numFmt w:val="decimal"/>
      <w:lvlText w:val=""/>
      <w:lvlJc w:val="left"/>
    </w:lvl>
    <w:lvl w:ilvl="4" w:tplc="64F465A6">
      <w:numFmt w:val="decimal"/>
      <w:lvlText w:val=""/>
      <w:lvlJc w:val="left"/>
    </w:lvl>
    <w:lvl w:ilvl="5" w:tplc="F05EF6DA">
      <w:numFmt w:val="decimal"/>
      <w:lvlText w:val=""/>
      <w:lvlJc w:val="left"/>
    </w:lvl>
    <w:lvl w:ilvl="6" w:tplc="CC2C2F18">
      <w:numFmt w:val="decimal"/>
      <w:lvlText w:val=""/>
      <w:lvlJc w:val="left"/>
    </w:lvl>
    <w:lvl w:ilvl="7" w:tplc="27E03168">
      <w:numFmt w:val="decimal"/>
      <w:lvlText w:val=""/>
      <w:lvlJc w:val="left"/>
    </w:lvl>
    <w:lvl w:ilvl="8" w:tplc="B198B6D8">
      <w:numFmt w:val="decimal"/>
      <w:lvlText w:val=""/>
      <w:lvlJc w:val="left"/>
    </w:lvl>
  </w:abstractNum>
  <w:abstractNum w:abstractNumId="5">
    <w:nsid w:val="00006DF1"/>
    <w:multiLevelType w:val="hybridMultilevel"/>
    <w:tmpl w:val="B6C89C04"/>
    <w:lvl w:ilvl="0" w:tplc="DC4ABC7C">
      <w:start w:val="1"/>
      <w:numFmt w:val="bullet"/>
      <w:lvlText w:val="О"/>
      <w:lvlJc w:val="left"/>
    </w:lvl>
    <w:lvl w:ilvl="1" w:tplc="8AA69D08">
      <w:numFmt w:val="decimal"/>
      <w:lvlText w:val=""/>
      <w:lvlJc w:val="left"/>
    </w:lvl>
    <w:lvl w:ilvl="2" w:tplc="BD866480">
      <w:numFmt w:val="decimal"/>
      <w:lvlText w:val=""/>
      <w:lvlJc w:val="left"/>
    </w:lvl>
    <w:lvl w:ilvl="3" w:tplc="0D7C9108">
      <w:numFmt w:val="decimal"/>
      <w:lvlText w:val=""/>
      <w:lvlJc w:val="left"/>
    </w:lvl>
    <w:lvl w:ilvl="4" w:tplc="46A24922">
      <w:numFmt w:val="decimal"/>
      <w:lvlText w:val=""/>
      <w:lvlJc w:val="left"/>
    </w:lvl>
    <w:lvl w:ilvl="5" w:tplc="187241D4">
      <w:numFmt w:val="decimal"/>
      <w:lvlText w:val=""/>
      <w:lvlJc w:val="left"/>
    </w:lvl>
    <w:lvl w:ilvl="6" w:tplc="CD8ABCEC">
      <w:numFmt w:val="decimal"/>
      <w:lvlText w:val=""/>
      <w:lvlJc w:val="left"/>
    </w:lvl>
    <w:lvl w:ilvl="7" w:tplc="5AE8F774">
      <w:numFmt w:val="decimal"/>
      <w:lvlText w:val=""/>
      <w:lvlJc w:val="left"/>
    </w:lvl>
    <w:lvl w:ilvl="8" w:tplc="CBAAF07E">
      <w:numFmt w:val="decimal"/>
      <w:lvlText w:val=""/>
      <w:lvlJc w:val="left"/>
    </w:lvl>
  </w:abstractNum>
  <w:abstractNum w:abstractNumId="6">
    <w:nsid w:val="000072AE"/>
    <w:multiLevelType w:val="hybridMultilevel"/>
    <w:tmpl w:val="40E8667E"/>
    <w:lvl w:ilvl="0" w:tplc="505C4DDC">
      <w:start w:val="1"/>
      <w:numFmt w:val="decimal"/>
      <w:lvlText w:val="%1."/>
      <w:lvlJc w:val="left"/>
    </w:lvl>
    <w:lvl w:ilvl="1" w:tplc="4D3A261E">
      <w:numFmt w:val="decimal"/>
      <w:lvlText w:val=""/>
      <w:lvlJc w:val="left"/>
    </w:lvl>
    <w:lvl w:ilvl="2" w:tplc="C9C03F02">
      <w:numFmt w:val="decimal"/>
      <w:lvlText w:val=""/>
      <w:lvlJc w:val="left"/>
    </w:lvl>
    <w:lvl w:ilvl="3" w:tplc="80C0E472">
      <w:numFmt w:val="decimal"/>
      <w:lvlText w:val=""/>
      <w:lvlJc w:val="left"/>
    </w:lvl>
    <w:lvl w:ilvl="4" w:tplc="6AB4D1CC">
      <w:numFmt w:val="decimal"/>
      <w:lvlText w:val=""/>
      <w:lvlJc w:val="left"/>
    </w:lvl>
    <w:lvl w:ilvl="5" w:tplc="0E02B590">
      <w:numFmt w:val="decimal"/>
      <w:lvlText w:val=""/>
      <w:lvlJc w:val="left"/>
    </w:lvl>
    <w:lvl w:ilvl="6" w:tplc="0C3010A8">
      <w:numFmt w:val="decimal"/>
      <w:lvlText w:val=""/>
      <w:lvlJc w:val="left"/>
    </w:lvl>
    <w:lvl w:ilvl="7" w:tplc="5386B1CA">
      <w:numFmt w:val="decimal"/>
      <w:lvlText w:val=""/>
      <w:lvlJc w:val="left"/>
    </w:lvl>
    <w:lvl w:ilvl="8" w:tplc="1AACA314">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F507F"/>
    <w:rsid w:val="007E3364"/>
    <w:rsid w:val="00A474B5"/>
    <w:rsid w:val="00AC0F59"/>
    <w:rsid w:val="00B55FC4"/>
    <w:rsid w:val="00C8617C"/>
    <w:rsid w:val="00EF5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07F"/>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507F"/>
    <w:rPr>
      <w:color w:val="0000FF"/>
      <w:u w:val="single"/>
    </w:rPr>
  </w:style>
  <w:style w:type="paragraph" w:styleId="a4">
    <w:name w:val="Balloon Text"/>
    <w:basedOn w:val="a"/>
    <w:link w:val="a5"/>
    <w:uiPriority w:val="99"/>
    <w:semiHidden/>
    <w:unhideWhenUsed/>
    <w:rsid w:val="00A474B5"/>
    <w:rPr>
      <w:rFonts w:ascii="Tahoma" w:hAnsi="Tahoma" w:cs="Tahoma"/>
      <w:sz w:val="16"/>
      <w:szCs w:val="16"/>
    </w:rPr>
  </w:style>
  <w:style w:type="character" w:customStyle="1" w:styleId="a5">
    <w:name w:val="Текст выноски Знак"/>
    <w:basedOn w:val="a0"/>
    <w:link w:val="a4"/>
    <w:uiPriority w:val="99"/>
    <w:semiHidden/>
    <w:rsid w:val="00A474B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293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630</Words>
  <Characters>3596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cp:lastPrinted>2017-04-03T12:29:00Z</cp:lastPrinted>
  <dcterms:created xsi:type="dcterms:W3CDTF">2017-04-02T13:44:00Z</dcterms:created>
  <dcterms:modified xsi:type="dcterms:W3CDTF">2017-04-10T03:52:00Z</dcterms:modified>
</cp:coreProperties>
</file>