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2CE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b w:val="1"/>
          <w:i w:val="1"/>
          <w:sz w:val="36"/>
        </w:rPr>
      </w:pPr>
      <w:r>
        <w:rPr>
          <w:rFonts w:ascii="Times New Roman" w:hAnsi="Times New Roman"/>
          <w:b w:val="1"/>
          <w:i w:val="1"/>
          <w:sz w:val="36"/>
        </w:rPr>
        <w:t>Консультация для родителей по экологическому воспитанию детей 5-6 лет.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i w:val="1"/>
          <w:sz w:val="36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Чтобы воспитать молодое поколение в духе бережного, ответственного отношения к природе, необходимо с самого раннего возраста целенаправленно развивать в детях наблюдательность, ответственность за состояние окружающей среды и природы в целом. Именно в это время в ребёнке закладываются позитивные чувства по отношению к природе и природным явлениям, ему открывается удивительное многообразие растительного и животного мира, детьми впервые осознаётся роль природы в жизни человека, переживаются нравственно-эстетические чувства, побуждающие их заботиться обо всём, что нас окружает. Природа, с её необычным разнообразием явлений, животных и растений, при непосредственном общении с ней пробуждает в ребёнке яркие впечатления, настраивающие на сохранение, заботу, защиту. Воспитание и развитие этих позитивных чувств является основой экологического образования.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 чём нужно рассказывать ребёнку во время прогулки осенью: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Осенние месяцы: сентябрь, октябрь, ноябрь.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соединить первые буквы из названий осенних месяцев, то получится слово – сон. Это слово подсказывает нам, что осенью природа погружается в сон.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1.Осенью солнце поднимается над нашей страной не очень высоко, ниже, чем летом.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Поэтому его лучи греют меньше.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 улице холодает.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День становится короче, а ночь длиннее.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Растения чувствуют недостаток солнечного тепла и света.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Листья деревьев и кустарников становятся разноцветными, а потом опадают.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Трава желтеет и вянет.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Цветы засыхают.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Насекомые прячутся в укромные места.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10.Птицы улетают в тёплые края.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Звери готовятся к зиме.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 чём нужно рассказывать ребёнку во время прогулки зимой: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Зимние месяцы: декабрь, январь, февраль.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соединить первые буквы из зимних месяцев, то получится слово – дяф. Это слово подсказывает нам, что природа спит и сопит во сне: дяф-дяф. Спят медведи в берлоге, ежи в норке, змеи под землёй, насекомые под листиками.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Звери по-разному приспосабливаются к зиме. Зайка надел белую шубку, а белка серую. У волка и лисы шубки стали более толстые и пушистые.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птиц это время – суровая пора. Чтобы не замёрзнуть, птицам нужен корм, а его зимой очень мало. Важно, чтобы человек помнил об этом и подкармливал птиц, устраивая птичьи столовые.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1.Зимой солнышко поднимается на небе ненадолго и стоит низко. Поэтому оно светит, но не греет.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Земля замерзает и покрывается снегом.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Водоёмы сковывает лёд.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День зимой короткий, а ночь длинная.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 чём нужно рассказывать ребёнку во время прогулки весной: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Весенние месяцы: март, апрель, май.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соединить первые буквы из весенних месяцев, то получится слово – мам. Оно подсказывает нам, что в первый месяц весны мы поздравляем мам.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птиц весна – время множества хлопот. Надо привести в порядок свой дом, вывести и вырастить птенцов.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1.Весной солнышко поднимается выше над землёй и не только светит, но и греет.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Снег тает, бегут ручьи.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 деревьях набухают и лопаются почки.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Появляются первые весенние цветы: мать-и-мачеха, подснежник.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День становится длиннее, а ночь – короче.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Природа просыпается и оживает.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ЭВРИКА</w:t>
      </w:r>
      <w:r>
        <w:rPr>
          <w:rFonts w:ascii="Times New Roman" w:hAnsi="Times New Roman"/>
          <w:sz w:val="28"/>
        </w:rPr>
        <w:t>»</w:t>
      </w:r>
    </w:p>
    <w:p>
      <w:pPr>
        <w:spacing w:lineRule="auto" w:line="240" w:before="100" w:after="100" w:beforeAutospacing="1" w:afterAutospacing="1"/>
        <w:rPr>
          <w:rFonts w:ascii="Times New Roman" w:hAnsi="Times New Roman"/>
          <w:b w:val="1"/>
          <w:i w:val="1"/>
          <w:sz w:val="72"/>
        </w:rPr>
      </w:pP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b w:val="1"/>
          <w:i w:val="1"/>
          <w:sz w:val="72"/>
        </w:rPr>
      </w:pPr>
      <w:r>
        <w:rPr>
          <w:rFonts w:ascii="Times New Roman" w:hAnsi="Times New Roman"/>
          <w:b w:val="1"/>
          <w:i w:val="1"/>
          <w:sz w:val="72"/>
        </w:rPr>
        <w:t>Консультация для родителей по экологии</w:t>
      </w: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b w:val="1"/>
          <w:i w:val="1"/>
          <w:sz w:val="72"/>
        </w:rPr>
      </w:pPr>
      <w:r>
        <w:drawing>
          <wp:inline xmlns:wp="http://schemas.openxmlformats.org/drawingml/2006/wordprocessingDrawing">
            <wp:extent cx="5795010" cy="38830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38830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b w:val="1"/>
          <w:i w:val="1"/>
          <w:sz w:val="28"/>
        </w:rPr>
      </w:pPr>
    </w:p>
    <w:p>
      <w:pPr>
        <w:spacing w:lineRule="auto" w:line="240" w:before="100" w:after="100" w:beforeAutospacing="1" w:afterAutospacing="1"/>
        <w:jc w:val="right"/>
        <w:rPr>
          <w:sz w:val="28"/>
        </w:rPr>
      </w:pPr>
      <w:r>
        <w:rPr>
          <w:sz w:val="28"/>
        </w:rPr>
        <w:t>Автор: воспитатель:</w:t>
      </w:r>
    </w:p>
    <w:p>
      <w:pPr>
        <w:spacing w:lineRule="auto" w:line="240" w:before="100" w:after="100" w:beforeAutospacing="1" w:afterAutospacing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  <w:r>
        <w:rPr>
          <w:sz w:val="28"/>
        </w:rPr>
        <w:t xml:space="preserve">       </w:t>
      </w:r>
      <w:r>
        <w:rPr>
          <w:sz w:val="28"/>
        </w:rPr>
        <w:t>Е.Ю. Головатюк</w:t>
      </w:r>
    </w:p>
    <w:p>
      <w:pPr>
        <w:spacing w:lineRule="auto" w:line="240" w:before="100" w:after="100" w:beforeAutospacing="1" w:afterAutospacing="1"/>
        <w:rPr>
          <w:sz w:val="28"/>
        </w:rPr>
      </w:pPr>
    </w:p>
    <w:p>
      <w:pPr>
        <w:spacing w:lineRule="auto" w:line="240" w:before="100" w:after="100" w:beforeAutospacing="1" w:afterAutospacing="1"/>
        <w:rPr>
          <w:sz w:val="28"/>
        </w:rPr>
      </w:pPr>
    </w:p>
    <w:p>
      <w:pPr>
        <w:spacing w:lineRule="auto" w:line="240" w:before="100" w:after="100" w:beforeAutospacing="1" w:afterAutospacing="1"/>
        <w:jc w:val="center"/>
        <w:rPr>
          <w:sz w:val="28"/>
        </w:rPr>
      </w:pPr>
      <w:r>
        <w:rPr>
          <w:sz w:val="28"/>
        </w:rPr>
        <w:t>ТАМБОВ</w:t>
      </w:r>
    </w:p>
    <w:p>
      <w:pPr>
        <w:spacing w:lineRule="auto" w:line="240" w:before="100" w:after="100" w:beforeAutospacing="1" w:afterAutospacing="1"/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22</w:t>
      </w:r>
    </w:p>
    <w:p>
      <w:pPr>
        <w:pStyle w:val="P5"/>
        <w:spacing w:before="0" w:after="0" w:beforeAutospacing="0" w:afterAutospacing="0"/>
        <w:ind w:hanging="0" w:left="0"/>
        <w:jc w:val="center"/>
        <w:rPr>
          <w:color w:val="000000"/>
          <w:sz w:val="28"/>
        </w:rPr>
      </w:pPr>
    </w:p>
    <w:sectPr>
      <w:footerReference xmlns:r="http://schemas.openxmlformats.org/officeDocument/2006/relationships" w:type="default" r:id="RelFtr1"/>
      <w:type w:val="nextPage"/>
      <w:pgSz w:w="11906" w:h="16838" w:code="9"/>
      <w:pgMar w:left="1134" w:right="1134" w:top="1134" w:bottom="1134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ftr>
</file>

<file path=word/numbering.xml><?xml version="1.0" encoding="utf-8"?>
<w:numbering xmlns:w="http://schemas.openxmlformats.org/wordprocessingml/2006/main">
  <w:abstractNum w:abstractNumId="0">
    <w:nsid w:val="20D705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5">
    <w:name w:val="c8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c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c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character" w:styleId="C5">
    <w:name w:val="Текст выноски Знак"/>
    <w:basedOn w:val="C0"/>
    <w:link w:val="P4"/>
    <w:semiHidden/>
    <w:rPr>
      <w:rFonts w:ascii="Tahoma" w:hAnsi="Tahoma"/>
      <w:sz w:val="16"/>
    </w:rPr>
  </w:style>
  <w:style w:type="character" w:styleId="C6">
    <w:name w:val="c2"/>
    <w:basedOn w:val="C0"/>
    <w:rPr/>
  </w:style>
  <w:style w:type="character" w:styleId="C7">
    <w:name w:val="c12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